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>ВВЕДЕНИЕ</w:t>
      </w:r>
    </w:p>
    <w:p w:rsidR="008512E1" w:rsidRPr="001A5149" w:rsidRDefault="008512E1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8512E1" w:rsidRPr="001A5149" w:rsidRDefault="008512E1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8512E1" w:rsidRPr="001A5149" w:rsidRDefault="008512E1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Одной из важнейших проблем является улучшение окружающей среды и организация здоровых и благоприятных условий жизни. В решении этой проблемы видное место принадлежит озелененным территориям парк</w:t>
      </w:r>
      <w:r w:rsidR="00A54CAA" w:rsidRPr="001A5149">
        <w:rPr>
          <w:rFonts w:ascii="Times New Roman" w:hAnsi="Times New Roman"/>
          <w:sz w:val="28"/>
          <w:szCs w:val="28"/>
        </w:rPr>
        <w:t>а</w:t>
      </w:r>
      <w:r w:rsidRPr="001A5149">
        <w:rPr>
          <w:rFonts w:ascii="Times New Roman" w:hAnsi="Times New Roman"/>
          <w:sz w:val="28"/>
          <w:szCs w:val="28"/>
        </w:rPr>
        <w:t xml:space="preserve"> культуры и отдыха.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Парк культуры и отдыха – озелененная территория многофункционального направления с развитой системой благоустройства, предназначенная для массового отдыха населения села.</w:t>
      </w:r>
    </w:p>
    <w:p w:rsidR="00511E66" w:rsidRPr="001A5149" w:rsidRDefault="00511E66" w:rsidP="00511E66">
      <w:pPr>
        <w:pStyle w:val="a3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Парки культуры и отдыха необходимы для организации отдыха населения и проведения разнообразной культурно-просветительной работы среди взрослых и детей. Велико и многообразно значение зеленых насаждений в парках, так как они существенно улучшают санитарно-гигиеническую, декоративно-художественную обстановку.</w:t>
      </w:r>
    </w:p>
    <w:p w:rsidR="00511E66" w:rsidRPr="001A5149" w:rsidRDefault="00511E66" w:rsidP="008512E1">
      <w:pPr>
        <w:pStyle w:val="a3"/>
        <w:ind w:left="851" w:hanging="14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 задачи парка культуры и отдыха входят:</w:t>
      </w:r>
    </w:p>
    <w:p w:rsidR="00511E66" w:rsidRPr="001A5149" w:rsidRDefault="00511E66" w:rsidP="00511E66">
      <w:pPr>
        <w:pStyle w:val="a3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ab/>
        <w:t>- организация разнообразных культурных мероприятий, развлечений, зрелищ, отвечающих запросам различных групп посетителей парка;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- научно-просветительных знаний, искусства и литературы, содействие развитию физкультуры и спорта;</w:t>
      </w:r>
    </w:p>
    <w:p w:rsidR="00511E66" w:rsidRPr="001A5149" w:rsidRDefault="00511E66" w:rsidP="00511E66">
      <w:pPr>
        <w:pStyle w:val="a3"/>
        <w:ind w:left="851" w:hanging="14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-организация разнообразного отдыха посетителей – активных и  пассивных форм.</w:t>
      </w:r>
    </w:p>
    <w:p w:rsidR="00511E66" w:rsidRPr="001A5149" w:rsidRDefault="00511E66" w:rsidP="00A54CA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Парк будет разработан в целях лучшего использования природных условий для организации отдыха населения и проведения разнообразной культурно-просветительной и физкультурно-оздоровительной работы среди взрослых и детей.</w:t>
      </w:r>
    </w:p>
    <w:p w:rsidR="00511E66" w:rsidRPr="001A5149" w:rsidRDefault="00511E66" w:rsidP="008512E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Актуальность разрабатываемого проекта обусловлена тем, что благоустройство и озеленение является важнейшей сферой деятельности. Именно в этой сфере создаются такие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районного центра, гостей и всех населенных пунктов Ромненского  </w:t>
      </w:r>
      <w:r w:rsidR="00A54CAA" w:rsidRPr="001A5149">
        <w:rPr>
          <w:rFonts w:ascii="Times New Roman" w:hAnsi="Times New Roman"/>
          <w:sz w:val="28"/>
          <w:szCs w:val="28"/>
        </w:rPr>
        <w:t>муниципального округа</w:t>
      </w:r>
      <w:r w:rsidRPr="001A5149">
        <w:rPr>
          <w:rFonts w:ascii="Times New Roman" w:hAnsi="Times New Roman"/>
          <w:sz w:val="28"/>
          <w:szCs w:val="28"/>
        </w:rPr>
        <w:t xml:space="preserve">. </w:t>
      </w:r>
    </w:p>
    <w:p w:rsidR="00511E66" w:rsidRPr="001A5149" w:rsidRDefault="00511E66" w:rsidP="008512E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Целью данной работы является разработка проекта </w:t>
      </w:r>
      <w:proofErr w:type="gramStart"/>
      <w:r w:rsidRPr="001A5149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Pr="001A5149">
        <w:rPr>
          <w:rFonts w:ascii="Times New Roman" w:hAnsi="Times New Roman"/>
          <w:sz w:val="28"/>
          <w:szCs w:val="28"/>
        </w:rPr>
        <w:t xml:space="preserve"> и благоустройства территории сельского парка культуры село Чергали,</w:t>
      </w:r>
      <w:r w:rsidR="00A54CAA" w:rsidRPr="001A5149">
        <w:rPr>
          <w:rFonts w:ascii="Times New Roman" w:hAnsi="Times New Roman"/>
          <w:sz w:val="28"/>
          <w:szCs w:val="28"/>
        </w:rPr>
        <w:t xml:space="preserve"> </w:t>
      </w:r>
      <w:r w:rsidRPr="001A5149">
        <w:rPr>
          <w:rFonts w:ascii="Times New Roman" w:hAnsi="Times New Roman"/>
          <w:sz w:val="28"/>
          <w:szCs w:val="28"/>
        </w:rPr>
        <w:t>определить  состав мероприятий по благоустройству территории парка</w:t>
      </w:r>
      <w:r w:rsidR="00A54CAA" w:rsidRPr="001A5149">
        <w:rPr>
          <w:rFonts w:ascii="Times New Roman" w:hAnsi="Times New Roman"/>
          <w:sz w:val="28"/>
          <w:szCs w:val="28"/>
        </w:rPr>
        <w:t xml:space="preserve">, </w:t>
      </w:r>
      <w:r w:rsidRPr="001A5149">
        <w:rPr>
          <w:rFonts w:ascii="Times New Roman" w:hAnsi="Times New Roman"/>
          <w:sz w:val="28"/>
          <w:szCs w:val="28"/>
        </w:rPr>
        <w:t xml:space="preserve">рассчитать необходимые  расходы на </w:t>
      </w:r>
      <w:r w:rsidR="008512E1" w:rsidRPr="001A5149">
        <w:rPr>
          <w:rFonts w:ascii="Times New Roman" w:hAnsi="Times New Roman"/>
          <w:sz w:val="28"/>
          <w:szCs w:val="28"/>
        </w:rPr>
        <w:t>благоустройства</w:t>
      </w:r>
      <w:r w:rsidRPr="001A5149">
        <w:rPr>
          <w:rFonts w:ascii="Times New Roman" w:hAnsi="Times New Roman"/>
          <w:sz w:val="28"/>
          <w:szCs w:val="28"/>
        </w:rPr>
        <w:t xml:space="preserve"> объекта.</w:t>
      </w:r>
    </w:p>
    <w:p w:rsidR="00511E66" w:rsidRPr="001A5149" w:rsidRDefault="00511E66" w:rsidP="00511E66">
      <w:pPr>
        <w:spacing w:after="0" w:line="240" w:lineRule="auto"/>
        <w:rPr>
          <w:rFonts w:ascii="Times New Roman" w:hAnsi="Times New Roman"/>
          <w:sz w:val="28"/>
          <w:szCs w:val="28"/>
        </w:rPr>
        <w:sectPr w:rsidR="00511E66" w:rsidRPr="001A5149">
          <w:pgSz w:w="11906" w:h="16838"/>
          <w:pgMar w:top="1134" w:right="567" w:bottom="1134" w:left="1134" w:header="708" w:footer="708" w:gutter="0"/>
          <w:cols w:space="720"/>
        </w:sect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1E66" w:rsidRPr="001A5149" w:rsidRDefault="00165B4B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 xml:space="preserve">ПРОЕКТ </w:t>
      </w:r>
      <w:r w:rsidR="00092839" w:rsidRPr="001A5149">
        <w:rPr>
          <w:rFonts w:ascii="Times New Roman" w:hAnsi="Times New Roman"/>
          <w:b/>
          <w:sz w:val="28"/>
          <w:szCs w:val="28"/>
        </w:rPr>
        <w:t>с.</w:t>
      </w:r>
      <w:r w:rsidRPr="001A5149">
        <w:rPr>
          <w:rFonts w:ascii="Times New Roman" w:hAnsi="Times New Roman"/>
          <w:b/>
          <w:sz w:val="28"/>
          <w:szCs w:val="28"/>
        </w:rPr>
        <w:t xml:space="preserve"> ЧЕРГАЛИ</w:t>
      </w:r>
    </w:p>
    <w:p w:rsidR="00165B4B" w:rsidRPr="001A5149" w:rsidRDefault="00165B4B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165B4B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 xml:space="preserve">«БЛАГОУСТРОЙСТВА ПАРКА </w:t>
      </w:r>
    </w:p>
    <w:p w:rsidR="004C765B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 xml:space="preserve">с. </w:t>
      </w:r>
      <w:r w:rsidR="00165B4B" w:rsidRPr="001A5149">
        <w:rPr>
          <w:rFonts w:ascii="Times New Roman" w:hAnsi="Times New Roman"/>
          <w:b/>
          <w:sz w:val="28"/>
          <w:szCs w:val="28"/>
        </w:rPr>
        <w:t>ЧЕРГАЛИ»</w:t>
      </w:r>
    </w:p>
    <w:p w:rsidR="00165B4B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 xml:space="preserve"> 2022 год</w:t>
      </w:r>
    </w:p>
    <w:p w:rsidR="00165B4B" w:rsidRPr="001A5149" w:rsidRDefault="00165B4B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165B4B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>РОМНЕНСКОГО МУНИЦИПАЛЬНОГО ОКРУГА</w:t>
      </w:r>
    </w:p>
    <w:p w:rsidR="00165B4B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>АМУРСКОЙ ОБЛАСТИ</w:t>
      </w: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464B2" w:rsidRDefault="00D464B2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2839" w:rsidRPr="001A5149" w:rsidRDefault="00092839" w:rsidP="000928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092839" w:rsidRPr="001A5149">
          <w:pgSz w:w="11906" w:h="16838"/>
          <w:pgMar w:top="1134" w:right="567" w:bottom="1134" w:left="1134" w:header="708" w:footer="708" w:gutter="0"/>
          <w:cols w:space="720"/>
        </w:sectPr>
      </w:pPr>
      <w:r w:rsidRPr="001A5149">
        <w:rPr>
          <w:rFonts w:ascii="Times New Roman" w:hAnsi="Times New Roman"/>
          <w:sz w:val="28"/>
          <w:szCs w:val="28"/>
        </w:rPr>
        <w:t>с.</w:t>
      </w:r>
      <w:r w:rsidR="00D464B2">
        <w:rPr>
          <w:rFonts w:ascii="Times New Roman" w:hAnsi="Times New Roman"/>
          <w:sz w:val="28"/>
          <w:szCs w:val="28"/>
        </w:rPr>
        <w:t xml:space="preserve"> </w:t>
      </w:r>
      <w:r w:rsidRPr="001A5149">
        <w:rPr>
          <w:rFonts w:ascii="Times New Roman" w:hAnsi="Times New Roman"/>
          <w:sz w:val="28"/>
          <w:szCs w:val="28"/>
        </w:rPr>
        <w:t>Чергали</w:t>
      </w:r>
    </w:p>
    <w:p w:rsidR="00511E66" w:rsidRPr="001A5149" w:rsidRDefault="00511E66" w:rsidP="006F3E77">
      <w:pPr>
        <w:pStyle w:val="a3"/>
        <w:ind w:left="851" w:hanging="143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lastRenderedPageBreak/>
        <w:t>Характеристика объекта</w:t>
      </w:r>
    </w:p>
    <w:p w:rsidR="006F3E77" w:rsidRPr="001A5149" w:rsidRDefault="006F3E77" w:rsidP="006F3E77">
      <w:pPr>
        <w:pStyle w:val="a3"/>
        <w:ind w:left="851" w:hanging="143"/>
        <w:jc w:val="center"/>
        <w:rPr>
          <w:rFonts w:ascii="Times New Roman" w:hAnsi="Times New Roman"/>
          <w:b/>
          <w:sz w:val="28"/>
          <w:szCs w:val="28"/>
        </w:rPr>
      </w:pP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</w:t>
      </w:r>
      <w:r w:rsidRPr="001A5149">
        <w:rPr>
          <w:rFonts w:ascii="Times New Roman" w:hAnsi="Times New Roman"/>
          <w:sz w:val="28"/>
          <w:szCs w:val="28"/>
        </w:rPr>
        <w:tab/>
        <w:t xml:space="preserve">Сельский парк культуры, расположен в селе Чергали, Ромненского район, Амурской области по адресу: ул. </w:t>
      </w:r>
      <w:proofErr w:type="gramStart"/>
      <w:r w:rsidRPr="001A5149">
        <w:rPr>
          <w:rFonts w:ascii="Times New Roman" w:hAnsi="Times New Roman"/>
          <w:sz w:val="28"/>
          <w:szCs w:val="28"/>
        </w:rPr>
        <w:t>Юбилейная</w:t>
      </w:r>
      <w:proofErr w:type="gramEnd"/>
      <w:r w:rsidRPr="001A5149">
        <w:rPr>
          <w:rFonts w:ascii="Times New Roman" w:hAnsi="Times New Roman"/>
          <w:sz w:val="28"/>
          <w:szCs w:val="28"/>
        </w:rPr>
        <w:t>, 19(рисунок 1).  Площадь парка 2423 кв.м.  по периметру огорожена. Категория земель – земли населенных пунктов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Под объекты общего пользования, кадастровый номер:28:20:010609:176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Pr="001A51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610225"/>
            <wp:effectExtent l="19050" t="0" r="0" b="0"/>
            <wp:docPr id="1" name="Рисунок 2" descr="IMG_20180817_12051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0817_120514_HD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color w:val="000000"/>
          <w:sz w:val="28"/>
          <w:szCs w:val="28"/>
        </w:rPr>
      </w:pPr>
      <w:r w:rsidRPr="001A5149">
        <w:rPr>
          <w:rFonts w:ascii="Times New Roman" w:hAnsi="Times New Roman"/>
          <w:color w:val="000000"/>
          <w:sz w:val="28"/>
          <w:szCs w:val="28"/>
        </w:rPr>
        <w:t xml:space="preserve"> Расположение парка культуры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color w:val="000000"/>
          <w:sz w:val="28"/>
          <w:szCs w:val="28"/>
        </w:rPr>
      </w:pPr>
    </w:p>
    <w:p w:rsidR="00D7419D" w:rsidRPr="001A5149" w:rsidRDefault="00D7419D" w:rsidP="00CC16B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CC16B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Парк культуры находится в середине  самого села. Рядом с ним находится детский площадка</w:t>
      </w:r>
      <w:r w:rsidR="00CC16B3" w:rsidRPr="001A5149">
        <w:rPr>
          <w:rFonts w:ascii="Times New Roman" w:hAnsi="Times New Roman"/>
          <w:sz w:val="28"/>
          <w:szCs w:val="28"/>
        </w:rPr>
        <w:t>,</w:t>
      </w:r>
      <w:r w:rsidRPr="001A5149">
        <w:rPr>
          <w:rFonts w:ascii="Times New Roman" w:hAnsi="Times New Roman"/>
          <w:sz w:val="28"/>
          <w:szCs w:val="28"/>
        </w:rPr>
        <w:t xml:space="preserve"> </w:t>
      </w:r>
      <w:r w:rsidR="00CC16B3" w:rsidRPr="001A5149">
        <w:rPr>
          <w:rFonts w:ascii="Times New Roman" w:hAnsi="Times New Roman"/>
          <w:sz w:val="28"/>
          <w:szCs w:val="28"/>
        </w:rPr>
        <w:t xml:space="preserve">в </w:t>
      </w:r>
      <w:r w:rsidRPr="001A5149">
        <w:rPr>
          <w:rFonts w:ascii="Times New Roman" w:hAnsi="Times New Roman"/>
          <w:sz w:val="28"/>
          <w:szCs w:val="28"/>
        </w:rPr>
        <w:t xml:space="preserve">0.6 км от него расположена МОБУ </w:t>
      </w:r>
      <w:proofErr w:type="spellStart"/>
      <w:r w:rsidRPr="001A5149">
        <w:rPr>
          <w:rFonts w:ascii="Times New Roman" w:hAnsi="Times New Roman"/>
          <w:sz w:val="28"/>
          <w:szCs w:val="28"/>
        </w:rPr>
        <w:t>Хохлатская</w:t>
      </w:r>
      <w:proofErr w:type="spellEnd"/>
      <w:r w:rsidRPr="001A5149">
        <w:rPr>
          <w:rFonts w:ascii="Times New Roman" w:hAnsi="Times New Roman"/>
          <w:sz w:val="28"/>
          <w:szCs w:val="28"/>
        </w:rPr>
        <w:t xml:space="preserve">  средняя общеобразовательная школа со стадионом для игр и уроков физкультуры. Добраться до парка можно использовать прилегающим дорогам местного значения.  </w:t>
      </w:r>
    </w:p>
    <w:p w:rsidR="00D7419D" w:rsidRPr="001A5149" w:rsidRDefault="00D7419D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 настоящее время парк культуры имеет не удовлетворительное  состояни</w:t>
      </w:r>
      <w:r w:rsidR="005171DA" w:rsidRPr="001A5149">
        <w:rPr>
          <w:rFonts w:ascii="Times New Roman" w:hAnsi="Times New Roman"/>
          <w:sz w:val="28"/>
          <w:szCs w:val="28"/>
        </w:rPr>
        <w:t xml:space="preserve">е. Отсутствуют, скамейки, урны. В 2019  году по проекту </w:t>
      </w:r>
      <w:proofErr w:type="spellStart"/>
      <w:r w:rsidR="005171DA" w:rsidRPr="001A5149">
        <w:rPr>
          <w:rFonts w:ascii="Times New Roman" w:hAnsi="Times New Roman"/>
          <w:sz w:val="28"/>
          <w:szCs w:val="28"/>
        </w:rPr>
        <w:t>бюджетирования</w:t>
      </w:r>
      <w:proofErr w:type="spellEnd"/>
      <w:r w:rsidR="005171DA" w:rsidRPr="001A5149">
        <w:rPr>
          <w:rFonts w:ascii="Times New Roman" w:hAnsi="Times New Roman"/>
          <w:sz w:val="28"/>
          <w:szCs w:val="28"/>
        </w:rPr>
        <w:t xml:space="preserve"> произвели </w:t>
      </w:r>
      <w:r w:rsidR="005171DA" w:rsidRPr="001A5149">
        <w:rPr>
          <w:rFonts w:ascii="Times New Roman" w:hAnsi="Times New Roman"/>
          <w:sz w:val="28"/>
          <w:szCs w:val="28"/>
        </w:rPr>
        <w:lastRenderedPageBreak/>
        <w:t>работы по ограждению территории, построили новую сцену, в 2020 году  снесли деревянные строение</w:t>
      </w:r>
      <w:r w:rsidR="00D27517" w:rsidRPr="001A5149">
        <w:rPr>
          <w:rFonts w:ascii="Times New Roman" w:hAnsi="Times New Roman"/>
          <w:sz w:val="28"/>
          <w:szCs w:val="28"/>
        </w:rPr>
        <w:t>, сделали планировку площадки песком, высадили деревья.</w:t>
      </w:r>
    </w:p>
    <w:p w:rsidR="00D7419D" w:rsidRPr="001A5149" w:rsidRDefault="00D7419D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7419D" w:rsidRPr="001A5149" w:rsidRDefault="00D7419D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7419D" w:rsidRPr="001A5149" w:rsidRDefault="00D7419D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7419D" w:rsidRPr="001A5149" w:rsidRDefault="00D7419D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Парк культуры представляет собой зеленый массив, в котором по размерам и природной характеристике обеспечивает наилучшие условия для отдыха населения  и организации, массовых культурно-развлекательных, оздоровительных, спортивных мероприятий и вечерние дискотеки для молодежи. Использования территории  парка под мероприятия т</w:t>
      </w:r>
      <w:proofErr w:type="gramStart"/>
      <w:r w:rsidRPr="001A5149">
        <w:rPr>
          <w:rFonts w:ascii="Times New Roman" w:hAnsi="Times New Roman"/>
          <w:sz w:val="28"/>
          <w:szCs w:val="28"/>
        </w:rPr>
        <w:t>.к</w:t>
      </w:r>
      <w:proofErr w:type="gramEnd"/>
      <w:r w:rsidRPr="001A5149">
        <w:rPr>
          <w:rFonts w:ascii="Times New Roman" w:hAnsi="Times New Roman"/>
          <w:sz w:val="28"/>
          <w:szCs w:val="28"/>
        </w:rPr>
        <w:t xml:space="preserve">  «Волейбольный турник памяти  подполковника В.Н.Кравченко» проводится на протяжении 15 лет с участиям сотрудников Полиции Амурской области, численность посещения и участников до </w:t>
      </w:r>
      <w:r w:rsidR="006F3E77" w:rsidRPr="001A5149">
        <w:rPr>
          <w:rFonts w:ascii="Times New Roman" w:hAnsi="Times New Roman"/>
          <w:sz w:val="28"/>
          <w:szCs w:val="28"/>
        </w:rPr>
        <w:t>15</w:t>
      </w:r>
      <w:r w:rsidRPr="001A5149">
        <w:rPr>
          <w:rFonts w:ascii="Times New Roman" w:hAnsi="Times New Roman"/>
          <w:sz w:val="28"/>
          <w:szCs w:val="28"/>
        </w:rPr>
        <w:t>0 человек, праздники «День села» ежегодные мероприятия: «Иван Купала», «Спартакиады пенсионеров и инвалидов». Территория, на которой находится проектируемый объект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jc w:val="center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5172075"/>
            <wp:effectExtent l="19050" t="0" r="0" b="0"/>
            <wp:docPr id="2" name="Рисунок 2" descr="IMG_20180817_120444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817_120444_HD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>Растительность</w:t>
      </w:r>
    </w:p>
    <w:p w:rsidR="00511E66" w:rsidRPr="001A5149" w:rsidRDefault="00511E66" w:rsidP="00511E66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Около 85% площади </w:t>
      </w:r>
      <w:r w:rsidR="006F3E77" w:rsidRPr="001A5149">
        <w:rPr>
          <w:rFonts w:ascii="Times New Roman" w:hAnsi="Times New Roman"/>
          <w:sz w:val="28"/>
          <w:szCs w:val="28"/>
        </w:rPr>
        <w:t>парка</w:t>
      </w:r>
      <w:r w:rsidRPr="001A5149">
        <w:rPr>
          <w:rFonts w:ascii="Times New Roman" w:hAnsi="Times New Roman"/>
          <w:sz w:val="28"/>
          <w:szCs w:val="28"/>
        </w:rPr>
        <w:t xml:space="preserve"> занято лесом. </w:t>
      </w:r>
    </w:p>
    <w:p w:rsidR="00511E66" w:rsidRPr="001A5149" w:rsidRDefault="00511E66" w:rsidP="00511E66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Обширными площадями представлены березы, - растущие по всей территории парка.</w:t>
      </w:r>
    </w:p>
    <w:p w:rsidR="00511E66" w:rsidRPr="001A5149" w:rsidRDefault="00511E66" w:rsidP="00511E66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Вся рассматриваемая территория нуждается в обновлении и улучшении, в плане развития и создание комфортной среды для отдыха, развития населения.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6F3E77" w:rsidRPr="001A5149" w:rsidRDefault="006F3E77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6F3E77" w:rsidRPr="001A5149" w:rsidRDefault="006F3E77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6F3E77" w:rsidRPr="001A5149" w:rsidRDefault="006F3E77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6F3E77" w:rsidRPr="001A5149" w:rsidRDefault="006F3E77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6F3E77" w:rsidRPr="001A5149" w:rsidRDefault="006F3E77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>ОРГАНИЗАЦИЯ И БЛАГОУСТРОЙСТВО ТЕРРИТОРИИ</w:t>
      </w:r>
    </w:p>
    <w:p w:rsidR="00511E66" w:rsidRPr="001A5149" w:rsidRDefault="00511E66" w:rsidP="00511E66">
      <w:pPr>
        <w:pStyle w:val="a3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 w:rsidRPr="001A5149">
        <w:rPr>
          <w:rFonts w:ascii="Times New Roman" w:hAnsi="Times New Roman"/>
          <w:b/>
          <w:sz w:val="28"/>
          <w:szCs w:val="28"/>
        </w:rPr>
        <w:t>ПАРКА КУЛЬТУРЫ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Организация и благоустройство территории - комплекс мероприятий, направленных на улучшение экологического, санитарного, гигиенического и эстетического состояния сельской  среды. С ростом благосостояния нашего общества и повышением требований качества жизни населения, проблема благоустройства и озеленения становится все более актуальной.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Благоустройство – комплекс мероприятий по планировке и озеленению новых и существующих населенных мест. Современное благоустройство охватывает широкий круг социально-экономических, санитарно-гигиенических, инженерных и архитектурных вопросов.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На территории объекта проектирования была произведена инвентаризация и  на основе полученных данных определили  объем работы по капитальному и текущему ре</w:t>
      </w:r>
      <w:r w:rsidRPr="001A5149">
        <w:rPr>
          <w:rFonts w:ascii="Times New Roman" w:hAnsi="Times New Roman"/>
          <w:sz w:val="28"/>
          <w:szCs w:val="28"/>
        </w:rPr>
        <w:softHyphen/>
        <w:t xml:space="preserve">монту отдельных элементов - </w:t>
      </w:r>
      <w:proofErr w:type="spellStart"/>
      <w:r w:rsidRPr="001A5149">
        <w:rPr>
          <w:rFonts w:ascii="Times New Roman" w:hAnsi="Times New Roman"/>
          <w:sz w:val="28"/>
          <w:szCs w:val="28"/>
        </w:rPr>
        <w:t>дорожно-тропиночной</w:t>
      </w:r>
      <w:proofErr w:type="spellEnd"/>
      <w:r w:rsidRPr="001A5149">
        <w:rPr>
          <w:rFonts w:ascii="Times New Roman" w:hAnsi="Times New Roman"/>
          <w:sz w:val="28"/>
          <w:szCs w:val="28"/>
        </w:rPr>
        <w:t xml:space="preserve"> сети, стацио</w:t>
      </w:r>
      <w:r w:rsidRPr="001A5149">
        <w:rPr>
          <w:rFonts w:ascii="Times New Roman" w:hAnsi="Times New Roman"/>
          <w:sz w:val="28"/>
          <w:szCs w:val="28"/>
        </w:rPr>
        <w:softHyphen/>
        <w:t>нарного оборудования, а также работы по посадке цветников.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Состояние проектируемой территории можно оценить как удовлетворительное. 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Главный вход в парк культуры расположен параллельно проезжей части  по селу Чергали,  улицы Юбилейной.  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 парке существует две зоны, культурно-просветительная и зона тихого отдыха.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Входная зона выделена перед главным входом в парк. На её территории организовано движение пешеходных потоков в направлении центрального входа.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Зона тихого отдыха предусмотрена для прогулок различных групп населения.  Она расположена на юго-западе парка. Эта зона предназначена для пассивного отдыха населения. Культурн</w:t>
      </w:r>
      <w:proofErr w:type="gramStart"/>
      <w:r w:rsidRPr="001A5149">
        <w:rPr>
          <w:rFonts w:ascii="Times New Roman" w:hAnsi="Times New Roman"/>
          <w:sz w:val="28"/>
          <w:szCs w:val="28"/>
        </w:rPr>
        <w:t>о-</w:t>
      </w:r>
      <w:proofErr w:type="gramEnd"/>
      <w:r w:rsidRPr="001A5149">
        <w:rPr>
          <w:rFonts w:ascii="Times New Roman" w:hAnsi="Times New Roman"/>
          <w:sz w:val="28"/>
          <w:szCs w:val="28"/>
        </w:rPr>
        <w:t xml:space="preserve"> развлекательная зона, которая предназначена для проведения массовых зрелищно-развлекательных мероприятий под открытым небом вокруг эстрады размещена на северо-востоке парка. </w:t>
      </w:r>
    </w:p>
    <w:p w:rsidR="00511E66" w:rsidRPr="001A5149" w:rsidRDefault="00511E66" w:rsidP="00EC570A">
      <w:pPr>
        <w:pStyle w:val="a3"/>
        <w:ind w:left="851" w:hanging="14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Вся территория огорожена забором, а на главном входе</w:t>
      </w:r>
      <w:r w:rsidR="00D55F6A" w:rsidRPr="001A5149">
        <w:rPr>
          <w:rFonts w:ascii="Times New Roman" w:hAnsi="Times New Roman"/>
          <w:sz w:val="28"/>
          <w:szCs w:val="28"/>
        </w:rPr>
        <w:t xml:space="preserve"> планируется </w:t>
      </w:r>
      <w:r w:rsidRPr="001A5149">
        <w:rPr>
          <w:rFonts w:ascii="Times New Roman" w:hAnsi="Times New Roman"/>
          <w:sz w:val="28"/>
          <w:szCs w:val="28"/>
        </w:rPr>
        <w:t xml:space="preserve"> арка с вывеской  названия парка.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Общая площадь представленных зон составляет 2423 кв.м.  </w:t>
      </w:r>
    </w:p>
    <w:p w:rsidR="00511E66" w:rsidRPr="001A5149" w:rsidRDefault="00511E66" w:rsidP="00EC570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Основными задачами  инженерной подготовки территории являются: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 xml:space="preserve">освобождение территории от мусора, удаление сухих, отмирающих, зараженных вредителями и болезнями деревьев и кустарников; 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очистка территории от веток, листвы, а также от мелкого бытового мусора;</w:t>
      </w:r>
    </w:p>
    <w:p w:rsidR="00511E66" w:rsidRPr="001A5149" w:rsidRDefault="00511E66" w:rsidP="00D55F6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- подготовка территории под строительство дорожек, сооружений, малых архитектурных форм, вы</w:t>
      </w:r>
      <w:r w:rsidR="00EC570A" w:rsidRPr="001A5149">
        <w:rPr>
          <w:rFonts w:ascii="Times New Roman" w:hAnsi="Times New Roman"/>
          <w:sz w:val="28"/>
          <w:szCs w:val="28"/>
        </w:rPr>
        <w:t>равнивание поверхности участка.</w:t>
      </w:r>
    </w:p>
    <w:p w:rsidR="00511E66" w:rsidRPr="001A5149" w:rsidRDefault="00511E66" w:rsidP="00A427E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</w:t>
      </w:r>
      <w:r w:rsidRPr="001A5149">
        <w:rPr>
          <w:rFonts w:ascii="Times New Roman" w:hAnsi="Times New Roman"/>
          <w:sz w:val="28"/>
          <w:szCs w:val="28"/>
        </w:rPr>
        <w:tab/>
        <w:t xml:space="preserve">На участке проектом предусматривается проведение вертикальной планировки для выравнивания территории у главного входа в  парк. Вертикальная планировка будет проводиться в виде засыпки ям и углублений. </w:t>
      </w:r>
    </w:p>
    <w:p w:rsidR="00511E66" w:rsidRPr="001A5149" w:rsidRDefault="00511E66" w:rsidP="00511E66">
      <w:pPr>
        <w:pStyle w:val="a3"/>
        <w:ind w:left="851" w:hanging="14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Благоустройство территории парка</w:t>
      </w:r>
    </w:p>
    <w:p w:rsidR="00511E66" w:rsidRPr="001A5149" w:rsidRDefault="00511E66" w:rsidP="00511E66">
      <w:pPr>
        <w:pStyle w:val="a3"/>
        <w:ind w:left="851" w:hanging="14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Дорожки и плоскостные сооружения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Дорожки являются одним из самых важных элементов архитектуры, а так же неотъемлемой частью любого хорошо спланированного участка. Помимо выполнения своей главной функции – обеспечение удобного прохода – они зрительно очерчивают функциональные зоны участка: цветники, зону </w:t>
      </w:r>
      <w:r w:rsidR="00EC570A" w:rsidRPr="001A5149">
        <w:rPr>
          <w:rFonts w:ascii="Times New Roman" w:hAnsi="Times New Roman"/>
          <w:sz w:val="28"/>
          <w:szCs w:val="28"/>
        </w:rPr>
        <w:t>отдыха.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Большую роль играют протяженность дорожной сети, габариты дорожек в различных частях территории, их конструкции, прочность, долговечность и декоративность покрытий. 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На данном объекте предлагается дороги по  аллеи, по которым распределяются основные потоки посетителей объекта; они обычно предусматриваются как основные маршруты движения по объекту и воспринимают большие нагрузки от посетителей. Для данного вида дорожки предусмотрено сборно-плиточным покрытие, второстепенные дороги, дорожки аллеи, которые предназначены для соединения различных узлов объекта, покрытие будет песчаным.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362200"/>
            <wp:effectExtent l="19050" t="0" r="9525" b="0"/>
            <wp:docPr id="3" name="Рисунок 3" descr="Описание: C:\Users\1\Desktop\1330508693_sidewalk0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1\Desktop\1330508693_sidewalk08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sz w:val="28"/>
          <w:szCs w:val="28"/>
          <w:lang w:eastAsia="ru-RU"/>
        </w:rPr>
        <w:t>Вид парковой дороги из бетонной тротуарной плитки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Конструкции и покрытия дорожек по проекту предусмотрено  с использован</w:t>
      </w:r>
      <w:r w:rsidR="00BB10F9" w:rsidRPr="001A5149">
        <w:rPr>
          <w:rFonts w:ascii="Times New Roman" w:hAnsi="Times New Roman"/>
          <w:sz w:val="28"/>
          <w:szCs w:val="28"/>
        </w:rPr>
        <w:t xml:space="preserve">ием сборно-плиточного покрытия </w:t>
      </w:r>
    </w:p>
    <w:p w:rsidR="00511E66" w:rsidRPr="001A5149" w:rsidRDefault="00511E66" w:rsidP="00BB10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Для любителей активного отдыха на территории в южной части парка планируется размещение спортивной площадки,   где будет  два волейбольных поля для игр.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Всю территорию спортивной зоны будет покрывать газон, а на  площадках для игр будет песочное  покрытие. В юго-восточной части парка будет предусмотрена </w:t>
      </w:r>
      <w:r w:rsidRPr="001A5149">
        <w:rPr>
          <w:rFonts w:ascii="Times New Roman" w:hAnsi="Times New Roman"/>
          <w:sz w:val="28"/>
          <w:szCs w:val="28"/>
        </w:rPr>
        <w:lastRenderedPageBreak/>
        <w:t xml:space="preserve">территория для тихого отдыха, на которой будет </w:t>
      </w:r>
      <w:r w:rsidR="00BB10F9" w:rsidRPr="001A5149">
        <w:rPr>
          <w:rFonts w:ascii="Times New Roman" w:hAnsi="Times New Roman"/>
          <w:sz w:val="28"/>
          <w:szCs w:val="28"/>
        </w:rPr>
        <w:t>установлена</w:t>
      </w:r>
      <w:r w:rsidRPr="001A5149">
        <w:rPr>
          <w:rFonts w:ascii="Times New Roman" w:hAnsi="Times New Roman"/>
          <w:sz w:val="28"/>
          <w:szCs w:val="28"/>
        </w:rPr>
        <w:t xml:space="preserve"> беседк</w:t>
      </w:r>
      <w:r w:rsidR="00BB10F9" w:rsidRPr="001A5149">
        <w:rPr>
          <w:rFonts w:ascii="Times New Roman" w:hAnsi="Times New Roman"/>
          <w:sz w:val="28"/>
          <w:szCs w:val="28"/>
        </w:rPr>
        <w:t>а</w:t>
      </w:r>
      <w:r w:rsidRPr="001A5149">
        <w:rPr>
          <w:rFonts w:ascii="Times New Roman" w:hAnsi="Times New Roman"/>
          <w:sz w:val="28"/>
          <w:szCs w:val="28"/>
        </w:rPr>
        <w:t xml:space="preserve"> для отдыхающих, скамейки и светильники. 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</w:t>
      </w:r>
      <w:r w:rsidRPr="001A5149">
        <w:rPr>
          <w:rFonts w:ascii="Times New Roman" w:hAnsi="Times New Roman"/>
          <w:sz w:val="28"/>
          <w:szCs w:val="28"/>
        </w:rPr>
        <w:tab/>
        <w:t>В данном проекте предполагается размещение зеленых насаждений.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Создание зеленых зон на объекте озеленения и правильное оформление объемно-пространственной организа</w:t>
      </w:r>
      <w:r w:rsidRPr="001A5149">
        <w:rPr>
          <w:rFonts w:ascii="Times New Roman" w:hAnsi="Times New Roman"/>
          <w:sz w:val="28"/>
          <w:szCs w:val="28"/>
        </w:rPr>
        <w:softHyphen/>
        <w:t>цией территории связано грамотным проектирова</w:t>
      </w:r>
      <w:r w:rsidRPr="001A5149">
        <w:rPr>
          <w:rFonts w:ascii="Times New Roman" w:hAnsi="Times New Roman"/>
          <w:sz w:val="28"/>
          <w:szCs w:val="28"/>
        </w:rPr>
        <w:softHyphen/>
        <w:t>нием объектов на основе знаний ландшафтного искусства, воплоще</w:t>
      </w:r>
      <w:r w:rsidRPr="001A5149">
        <w:rPr>
          <w:rFonts w:ascii="Times New Roman" w:hAnsi="Times New Roman"/>
          <w:sz w:val="28"/>
          <w:szCs w:val="28"/>
        </w:rPr>
        <w:softHyphen/>
        <w:t>нием проектов в жизнь: строительством и эксплуатацией объектов озеленения на основе обоснованного ухода за растительностью в процессе ее жизнедеятельности.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Зеленые насаждения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Посадка деревьев и кустарников является одним из решающих этапов создания объектов озеленения. Деревья и кустарники - это и "аккумулятор" кислорода и защита от пыли, шума и элементы для создания гармоничной визуальной среды.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На объекте проектирования будут представлены:</w:t>
      </w:r>
    </w:p>
    <w:p w:rsidR="00511E66" w:rsidRPr="001A5149" w:rsidRDefault="00511E66" w:rsidP="00511E66">
      <w:pPr>
        <w:pStyle w:val="a3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кустарники – кустарники небольших раз</w:t>
      </w:r>
      <w:r w:rsidRPr="001A5149">
        <w:rPr>
          <w:rFonts w:ascii="Times New Roman" w:hAnsi="Times New Roman"/>
          <w:sz w:val="28"/>
          <w:szCs w:val="28"/>
        </w:rPr>
        <w:softHyphen/>
        <w:t>меро</w:t>
      </w:r>
      <w:proofErr w:type="gramStart"/>
      <w:r w:rsidRPr="001A5149">
        <w:rPr>
          <w:rFonts w:ascii="Times New Roman" w:hAnsi="Times New Roman"/>
          <w:sz w:val="28"/>
          <w:szCs w:val="28"/>
        </w:rPr>
        <w:t>в(</w:t>
      </w:r>
      <w:proofErr w:type="gramEnd"/>
      <w:r w:rsidRPr="001A5149">
        <w:rPr>
          <w:rFonts w:ascii="Times New Roman" w:hAnsi="Times New Roman"/>
          <w:sz w:val="28"/>
          <w:szCs w:val="28"/>
        </w:rPr>
        <w:t>рябина, клен, карагач).</w:t>
      </w:r>
    </w:p>
    <w:p w:rsidR="00511E66" w:rsidRPr="001A5149" w:rsidRDefault="00511E66" w:rsidP="00511E6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растения, выделяющиеся живописными кронами, красиво цветущие однолетние цветы, с яркими, необычного цвета плодами (календула, петунья, львиный зев и гвоздика).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Вся зеленая группа подбирается с учетом сходства необходимых условий произрастания и ухода.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На территории объекта проектирования уже имеется естественный газон и   древесная растительность, представленная общей частью березы, сосны. Кустарники  будут посажены на территории с двух сторон.  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в цветниках календулы, петуньи, львиного зева и гвоздики предусмотрена в зоне культурно-развлекательного отдыха для создания эстетического восприятия отдыхающих </w:t>
      </w:r>
    </w:p>
    <w:p w:rsidR="00511E66" w:rsidRPr="001A5149" w:rsidRDefault="00511E66" w:rsidP="00511E6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Зеленые насаждения будут являться основными элементами художественного оформления парка, и удовлетворять потребности в отдыхе на открытом воздухе.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bCs/>
          <w:spacing w:val="-10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2819400" cy="2905125"/>
            <wp:effectExtent l="19050" t="0" r="0" b="0"/>
            <wp:docPr id="4" name="Рисунок 5" descr="Описание: C:\Users\1\Desktop\pet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1\Desktop\petun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149">
        <w:rPr>
          <w:rFonts w:ascii="Times New Roman" w:eastAsia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019425" cy="2905125"/>
            <wp:effectExtent l="19050" t="0" r="9525" b="0"/>
            <wp:docPr id="5" name="Рисунок 3" descr="Описание: C:\Users\1\Desktop\103333181_709a7d171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103333181_709a7d171d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Календула и петунья</w:t>
      </w:r>
    </w:p>
    <w:p w:rsidR="00511E66" w:rsidRPr="001A5149" w:rsidRDefault="00511E66" w:rsidP="00511E66">
      <w:pPr>
        <w:pStyle w:val="a3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Малые архитектурные формы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>Малыми архитектурными формами в ландшафтном дизайне принято называть различные сооружения, призванные придать участку определенный стиль и своеобразие. В число этих сооружений входят беседки, декоративные решетки, садовые скульптуры, а также садовая мебель.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МАФ изготовления по типовым проектам из типовых элементов и конструкций.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Размещение малых архитектурных форм на участке позволяет зрительно выделить определенные зоны, различные по назначению, или расставить в нужных местах акценты. Их стиль должен гармонировать с оформлением территории, его внутренним и внешним пространством</w:t>
      </w:r>
      <w:proofErr w:type="gramStart"/>
      <w:r w:rsidRPr="001A514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1A5149">
        <w:rPr>
          <w:rFonts w:ascii="Times New Roman" w:hAnsi="Times New Roman"/>
          <w:sz w:val="28"/>
          <w:szCs w:val="28"/>
        </w:rPr>
        <w:t>а проектируемом объекте будут расположены следующие малые архитектурные сооружения: беседка, садовая мебель, урны, арка, забор.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Главный вход в парк располагается с учётом архитектурн</w:t>
      </w:r>
      <w:proofErr w:type="gramStart"/>
      <w:r w:rsidRPr="001A5149">
        <w:rPr>
          <w:rFonts w:ascii="Times New Roman" w:hAnsi="Times New Roman"/>
          <w:sz w:val="28"/>
          <w:szCs w:val="28"/>
        </w:rPr>
        <w:t>о-</w:t>
      </w:r>
      <w:proofErr w:type="gramEnd"/>
      <w:r w:rsidRPr="001A5149">
        <w:rPr>
          <w:rFonts w:ascii="Times New Roman" w:hAnsi="Times New Roman"/>
          <w:sz w:val="28"/>
          <w:szCs w:val="28"/>
        </w:rPr>
        <w:t xml:space="preserve"> планировочной организации села и направления потоков движения посетителей.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Для обеспечения уюта и красоты по границам участка предусмотрен забор. Материалами, позволяет воплощать в реальность практически любые архитектурные замыслы. Высота забора планируемого объекта 1.60</w:t>
      </w:r>
      <w:r w:rsidR="007A1BEC" w:rsidRPr="001A5149">
        <w:rPr>
          <w:rFonts w:ascii="Times New Roman" w:hAnsi="Times New Roman"/>
          <w:sz w:val="28"/>
          <w:szCs w:val="28"/>
        </w:rPr>
        <w:t>см, протяженность забора 522 м</w:t>
      </w:r>
    </w:p>
    <w:p w:rsidR="007A1BEC" w:rsidRPr="001A5149" w:rsidRDefault="007A1BEC" w:rsidP="00066995">
      <w:pPr>
        <w:pStyle w:val="a3"/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</w:pPr>
    </w:p>
    <w:p w:rsidR="007A1BEC" w:rsidRPr="001A5149" w:rsidRDefault="007A1BEC" w:rsidP="00511E66">
      <w:pPr>
        <w:pStyle w:val="a3"/>
        <w:ind w:left="851" w:hanging="851"/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6638925" cy="3914775"/>
            <wp:effectExtent l="19050" t="0" r="9525" b="0"/>
            <wp:docPr id="6" name="Рисунок 1" descr="230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303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7A1BEC">
      <w:pPr>
        <w:pStyle w:val="a3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Металлический забор</w:t>
      </w:r>
    </w:p>
    <w:p w:rsidR="00511E66" w:rsidRPr="001A5149" w:rsidRDefault="00511E66" w:rsidP="00511E66">
      <w:pPr>
        <w:spacing w:after="0" w:line="240" w:lineRule="auto"/>
        <w:rPr>
          <w:rFonts w:ascii="Times New Roman" w:hAnsi="Times New Roman"/>
          <w:sz w:val="28"/>
          <w:szCs w:val="28"/>
        </w:rPr>
        <w:sectPr w:rsidR="00511E66" w:rsidRPr="001A5149">
          <w:pgSz w:w="11906" w:h="16838"/>
          <w:pgMar w:top="1134" w:right="567" w:bottom="1134" w:left="1134" w:header="708" w:footer="708" w:gutter="0"/>
          <w:cols w:space="720"/>
        </w:sectPr>
      </w:pPr>
    </w:p>
    <w:p w:rsidR="00511E66" w:rsidRPr="001A5149" w:rsidRDefault="00511E66" w:rsidP="00511E66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>Для создания ощущения уединения и возможности наблюдать за окружающими и общаться с близкими, друзьями, побыть наедине собой  и слушать звуки природы</w:t>
      </w:r>
      <w:r w:rsidR="007A1BEC" w:rsidRPr="001A5149">
        <w:rPr>
          <w:rFonts w:ascii="Times New Roman" w:hAnsi="Times New Roman"/>
          <w:sz w:val="28"/>
          <w:szCs w:val="28"/>
        </w:rPr>
        <w:t xml:space="preserve"> проектом предусмотрены беседка</w:t>
      </w:r>
    </w:p>
    <w:p w:rsidR="00511E66" w:rsidRPr="001A5149" w:rsidRDefault="00511E66" w:rsidP="00511E66">
      <w:pPr>
        <w:tabs>
          <w:tab w:val="left" w:pos="7335"/>
        </w:tabs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ab/>
      </w: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1A51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4010025"/>
            <wp:effectExtent l="19050" t="0" r="9525" b="0"/>
            <wp:docPr id="7" name="Рисунок 7" descr="Описание: C:\Users\1\Desktop\besedkaizmetala_odessa_kiev_kry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1\Desktop\besedkaizmetala_odessa_kiev_krym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1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Беседка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7A1BEC" w:rsidRPr="00066995" w:rsidRDefault="00511E66" w:rsidP="00066995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Беседка – лёгкая стационарная постройка, в ней можно отдохнуть от по</w:t>
      </w:r>
      <w:r w:rsidR="002B08C3" w:rsidRPr="001A5149">
        <w:rPr>
          <w:rFonts w:ascii="Times New Roman" w:hAnsi="Times New Roman"/>
          <w:sz w:val="28"/>
          <w:szCs w:val="28"/>
        </w:rPr>
        <w:t>луденного зноя, переждать дождь</w:t>
      </w:r>
      <w:r w:rsidRPr="001A5149">
        <w:rPr>
          <w:rFonts w:ascii="Times New Roman" w:hAnsi="Times New Roman"/>
          <w:sz w:val="28"/>
          <w:szCs w:val="28"/>
        </w:rPr>
        <w:t xml:space="preserve">. </w:t>
      </w:r>
    </w:p>
    <w:p w:rsidR="007A1BEC" w:rsidRPr="001A5149" w:rsidRDefault="007A1BEC" w:rsidP="00511E66">
      <w:pPr>
        <w:pStyle w:val="a3"/>
        <w:ind w:left="851" w:hanging="85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971800"/>
            <wp:effectExtent l="19050" t="0" r="9525" b="0"/>
            <wp:docPr id="8" name="Рисунок 8" descr="Описание: C:\Users\1\Desktop\7414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1\Desktop\74144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066995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sz w:val="28"/>
          <w:szCs w:val="28"/>
          <w:lang w:eastAsia="ru-RU"/>
        </w:rPr>
        <w:t>Скамейка со спинкой</w:t>
      </w:r>
    </w:p>
    <w:p w:rsidR="00511E66" w:rsidRPr="001A5149" w:rsidRDefault="00511E66" w:rsidP="007A1BEC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>По проекту, по всей территории парка предусмотрен</w:t>
      </w:r>
      <w:r w:rsidR="007A1BEC" w:rsidRPr="001A5149">
        <w:rPr>
          <w:rFonts w:ascii="Times New Roman" w:hAnsi="Times New Roman"/>
          <w:sz w:val="28"/>
          <w:szCs w:val="28"/>
        </w:rPr>
        <w:t xml:space="preserve">о размещение урн возле скамеек </w:t>
      </w:r>
    </w:p>
    <w:p w:rsidR="007A1BEC" w:rsidRPr="001A5149" w:rsidRDefault="007A1BEC" w:rsidP="007A1BEC">
      <w:pPr>
        <w:pStyle w:val="a3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Урны - специальные емкости, предназначенные для сбора и кратковременного хранения случайного бытового мусора в целях обеспечения частоты территории и соблюдения санитарно-гигиенических условий. Урна должна быть малозаметной и небольшой: высотой до </w:t>
      </w:r>
      <w:smartTag w:uri="urn:schemas-microsoft-com:office:smarttags" w:element="metricconverter">
        <w:smartTagPr>
          <w:attr w:name="ProductID" w:val="80 см"/>
        </w:smartTagPr>
        <w:r w:rsidRPr="001A5149">
          <w:rPr>
            <w:rFonts w:ascii="Times New Roman" w:hAnsi="Times New Roman"/>
            <w:sz w:val="28"/>
            <w:szCs w:val="28"/>
          </w:rPr>
          <w:t>80 см</w:t>
        </w:r>
      </w:smartTag>
      <w:r w:rsidRPr="001A5149">
        <w:rPr>
          <w:rFonts w:ascii="Times New Roman" w:hAnsi="Times New Roman"/>
          <w:sz w:val="28"/>
          <w:szCs w:val="28"/>
        </w:rPr>
        <w:t xml:space="preserve"> при ширине не более 50см, состоять из двух частей: оболочки и вынимаемого мусоросборника. Оболочку изготовляют из бетона с простой или орнаментной поверхностью, дерева, металла, асбестоцемента, керамики, дюралюминия.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476500"/>
            <wp:effectExtent l="19050" t="0" r="9525" b="0"/>
            <wp:docPr id="9" name="Рисунок 9" descr="Описание: C:\Users\1\Desktop\store_apendix_big2360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1\Desktop\store_apendix_big2360_2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D464B2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149">
        <w:rPr>
          <w:rFonts w:ascii="Times New Roman" w:eastAsia="Times New Roman" w:hAnsi="Times New Roman"/>
          <w:sz w:val="28"/>
          <w:szCs w:val="28"/>
          <w:lang w:eastAsia="ru-RU"/>
        </w:rPr>
        <w:t>Урна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D464B2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Урны могут быть: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стационарные урны на опорах, установленных с бетонным фундаментом-стаканом;</w:t>
      </w:r>
    </w:p>
    <w:p w:rsidR="007A1BEC" w:rsidRPr="001A5149" w:rsidRDefault="00511E66" w:rsidP="007A1BEC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Средства наглядной информации служат для ориентац</w:t>
      </w:r>
      <w:r w:rsidR="007A1BEC" w:rsidRPr="001A5149">
        <w:rPr>
          <w:rFonts w:ascii="Times New Roman" w:hAnsi="Times New Roman"/>
          <w:sz w:val="28"/>
          <w:szCs w:val="28"/>
        </w:rPr>
        <w:t>ии посетител</w:t>
      </w:r>
      <w:r w:rsidR="00D464B2">
        <w:rPr>
          <w:rFonts w:ascii="Times New Roman" w:hAnsi="Times New Roman"/>
          <w:sz w:val="28"/>
          <w:szCs w:val="28"/>
        </w:rPr>
        <w:t>ей</w:t>
      </w:r>
    </w:p>
    <w:p w:rsidR="00511E66" w:rsidRPr="001A5149" w:rsidRDefault="00511E66" w:rsidP="00066995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Система освещения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Освещение предназначено для обеспечения безопасного движения пешеходов в вечернее время по дорожкам и аллеям, создавая тем самым комфортные условия для вечерних прогулок. Освещению следует отводить одну из важных ролей в создании ландшафтно-архитектурного облика вечернего парка. При этом все элементы освещения должны быть эстетически привлекательными в дневное время. Все виды осветительных установок должны работать во взаимодействии друг с другом с учетом задач по освещению разных элементов объекта </w:t>
      </w:r>
      <w:r w:rsidR="00C21578" w:rsidRPr="001A5149">
        <w:rPr>
          <w:rFonts w:ascii="Times New Roman" w:hAnsi="Times New Roman"/>
          <w:sz w:val="28"/>
          <w:szCs w:val="28"/>
        </w:rPr>
        <w:t>планируется провести в 2023 году.</w:t>
      </w:r>
    </w:p>
    <w:p w:rsidR="00511E66" w:rsidRPr="001A5149" w:rsidRDefault="00511E66" w:rsidP="00977008">
      <w:pPr>
        <w:pStyle w:val="a3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4505325"/>
            <wp:effectExtent l="19050" t="0" r="9525" b="0"/>
            <wp:docPr id="10" name="Рисунок 10" descr="Описание: C:\Users\1\Desktop\outdoorclassic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1\Desktop\outdoorclassic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</w:p>
    <w:p w:rsidR="00511E66" w:rsidRPr="001A5149" w:rsidRDefault="00511E66" w:rsidP="00086706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На основе плана благоустройства и озеленения планируемого</w:t>
      </w:r>
    </w:p>
    <w:p w:rsidR="00977008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парка разработана схема яркого освещения территории.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5149">
        <w:rPr>
          <w:rFonts w:ascii="Times New Roman" w:hAnsi="Times New Roman"/>
          <w:sz w:val="28"/>
          <w:szCs w:val="28"/>
        </w:rPr>
        <w:t xml:space="preserve">Освещение будет проводиться </w:t>
      </w:r>
      <w:proofErr w:type="spellStart"/>
      <w:r w:rsidRPr="001A5149">
        <w:rPr>
          <w:rFonts w:ascii="Times New Roman" w:hAnsi="Times New Roman"/>
          <w:sz w:val="28"/>
          <w:szCs w:val="28"/>
        </w:rPr>
        <w:t>светильником-торшерами</w:t>
      </w:r>
      <w:proofErr w:type="spellEnd"/>
      <w:r w:rsidRPr="001A5149">
        <w:rPr>
          <w:rFonts w:ascii="Times New Roman" w:hAnsi="Times New Roman"/>
          <w:sz w:val="28"/>
          <w:szCs w:val="28"/>
        </w:rPr>
        <w:t xml:space="preserve">, на солнечной батареи. </w:t>
      </w:r>
      <w:proofErr w:type="gramEnd"/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ПРОЕКТНО-СМЕТНАЯ СТОИМОСТЬ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Все необходимые технико-экономические расчеты составляются в целях определения сметной стоимости проектируемого строительства с кратким анализом, предлагаемой технологии производства работ. Для оценки экономичности использования территории проектируемого парка в проекте рассчитываются технико-экономические расчеты.</w:t>
      </w:r>
    </w:p>
    <w:p w:rsidR="0008670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 Основным и окончательным документом технико-экономических расчетов является смета, составленная на плане с учетом местных условий, которая включает ценовые показатели, характеризующие все виды работ на территории парка </w:t>
      </w:r>
    </w:p>
    <w:p w:rsidR="00511E66" w:rsidRPr="001A5149" w:rsidRDefault="00511E66" w:rsidP="00066995">
      <w:pPr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Для устройства объекта проектирования использованы наиболее недорогие материалы. Исходя из данных работ на участке необходимо затратить примерно</w:t>
      </w:r>
      <w:proofErr w:type="gramStart"/>
      <w:r w:rsidR="00C21578" w:rsidRPr="001A5149">
        <w:rPr>
          <w:rFonts w:ascii="Times New Roman" w:hAnsi="Times New Roman"/>
          <w:sz w:val="28"/>
          <w:szCs w:val="28"/>
        </w:rPr>
        <w:t>2</w:t>
      </w:r>
      <w:proofErr w:type="gramEnd"/>
      <w:r w:rsidR="00C21578" w:rsidRPr="001A5149">
        <w:rPr>
          <w:rFonts w:ascii="Times New Roman" w:hAnsi="Times New Roman"/>
          <w:sz w:val="28"/>
          <w:szCs w:val="28"/>
        </w:rPr>
        <w:t xml:space="preserve"> 140 000</w:t>
      </w:r>
      <w:r w:rsidRPr="001A5149">
        <w:rPr>
          <w:rFonts w:ascii="Times New Roman" w:hAnsi="Times New Roman"/>
          <w:sz w:val="28"/>
          <w:szCs w:val="28"/>
        </w:rPr>
        <w:t xml:space="preserve">  рублей.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eastAsia="Times New Roman" w:hAnsi="Times New Roman"/>
          <w:kern w:val="28"/>
          <w:sz w:val="28"/>
          <w:szCs w:val="28"/>
          <w:highlight w:val="yellow"/>
          <w:lang w:eastAsia="ru-RU"/>
        </w:rPr>
      </w:pPr>
      <w:r w:rsidRPr="001A5149">
        <w:rPr>
          <w:rFonts w:ascii="Times New Roman" w:hAnsi="Times New Roman"/>
          <w:sz w:val="28"/>
          <w:szCs w:val="28"/>
        </w:rPr>
        <w:t>Для более хорошего функционирования парка и привлечения населения необходимо строительство целого ряда сооружений и зданий, а также приобретение значительного количества оборудования.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lastRenderedPageBreak/>
        <w:t>Результаты данных расчётов относительны, так как во многом зависят от цен поставщика товаров и услуг, от суммы оплаты работ подрядных организаций</w:t>
      </w:r>
      <w:r w:rsidR="00977008" w:rsidRPr="001A5149">
        <w:rPr>
          <w:rFonts w:ascii="Times New Roman" w:hAnsi="Times New Roman"/>
          <w:sz w:val="28"/>
          <w:szCs w:val="28"/>
        </w:rPr>
        <w:t xml:space="preserve"> выполняемых в 2022 году </w:t>
      </w:r>
      <w:r w:rsidRPr="001A5149">
        <w:rPr>
          <w:rFonts w:ascii="Times New Roman" w:hAnsi="Times New Roman"/>
          <w:sz w:val="28"/>
          <w:szCs w:val="28"/>
        </w:rPr>
        <w:t xml:space="preserve"> и от многих других факторов.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Для озеленения парка культуры, «</w:t>
      </w:r>
      <w:proofErr w:type="spellStart"/>
      <w:r w:rsidRPr="001A5149">
        <w:rPr>
          <w:rFonts w:ascii="Times New Roman" w:hAnsi="Times New Roman"/>
          <w:sz w:val="28"/>
          <w:szCs w:val="28"/>
        </w:rPr>
        <w:t>Белогорское</w:t>
      </w:r>
      <w:proofErr w:type="spellEnd"/>
      <w:r w:rsidRPr="001A5149">
        <w:rPr>
          <w:rFonts w:ascii="Times New Roman" w:hAnsi="Times New Roman"/>
          <w:sz w:val="28"/>
          <w:szCs w:val="28"/>
        </w:rPr>
        <w:t xml:space="preserve"> Лесничество» сможет выделить саженцы кустарников в количестве </w:t>
      </w:r>
      <w:r w:rsidR="00BA29DA" w:rsidRPr="001A5149">
        <w:rPr>
          <w:rFonts w:ascii="Times New Roman" w:hAnsi="Times New Roman"/>
          <w:sz w:val="28"/>
          <w:szCs w:val="28"/>
        </w:rPr>
        <w:t>80</w:t>
      </w:r>
      <w:r w:rsidRPr="001A5149">
        <w:rPr>
          <w:rFonts w:ascii="Times New Roman" w:hAnsi="Times New Roman"/>
          <w:sz w:val="28"/>
          <w:szCs w:val="28"/>
        </w:rPr>
        <w:t xml:space="preserve"> шт.</w:t>
      </w:r>
    </w:p>
    <w:p w:rsidR="00BA29DA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По учетам статистики на 01.01.20</w:t>
      </w:r>
      <w:r w:rsidR="00BA29DA" w:rsidRPr="001A5149">
        <w:rPr>
          <w:rFonts w:ascii="Times New Roman" w:hAnsi="Times New Roman"/>
          <w:sz w:val="28"/>
          <w:szCs w:val="28"/>
        </w:rPr>
        <w:t>21</w:t>
      </w:r>
      <w:r w:rsidRPr="001A5149">
        <w:rPr>
          <w:rFonts w:ascii="Times New Roman" w:hAnsi="Times New Roman"/>
          <w:sz w:val="28"/>
          <w:szCs w:val="28"/>
        </w:rPr>
        <w:t xml:space="preserve"> года население администрации Чергалинского сельсовета  составляет 2</w:t>
      </w:r>
      <w:r w:rsidR="00BA29DA" w:rsidRPr="001A5149">
        <w:rPr>
          <w:rFonts w:ascii="Times New Roman" w:hAnsi="Times New Roman"/>
          <w:sz w:val="28"/>
          <w:szCs w:val="28"/>
        </w:rPr>
        <w:t>62</w:t>
      </w:r>
      <w:r w:rsidRPr="001A5149">
        <w:rPr>
          <w:rFonts w:ascii="Times New Roman" w:hAnsi="Times New Roman"/>
          <w:sz w:val="28"/>
          <w:szCs w:val="28"/>
        </w:rPr>
        <w:t xml:space="preserve"> человек.</w:t>
      </w:r>
    </w:p>
    <w:p w:rsidR="00511E66" w:rsidRPr="001A5149" w:rsidRDefault="00511E66" w:rsidP="00511E66">
      <w:pPr>
        <w:pStyle w:val="a3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ЗАКЛЮЧЕНИЕ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Организация работы парка</w:t>
      </w:r>
      <w:proofErr w:type="gramStart"/>
      <w:r w:rsidRPr="001A514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A5149">
        <w:rPr>
          <w:rFonts w:ascii="Times New Roman" w:hAnsi="Times New Roman"/>
          <w:sz w:val="28"/>
          <w:szCs w:val="28"/>
        </w:rPr>
        <w:t>создаст благоприятные условия  для отдыха, здорового образа жизни . В решении этой проблемы главное место занимает озеленение и благоустрой</w:t>
      </w:r>
      <w:r w:rsidR="00442D4B" w:rsidRPr="001A5149">
        <w:rPr>
          <w:rFonts w:ascii="Times New Roman" w:hAnsi="Times New Roman"/>
          <w:sz w:val="28"/>
          <w:szCs w:val="28"/>
        </w:rPr>
        <w:t>ства территории парка.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При выполнении проекта, объектом которого является  благоустройства парка села Чергали, площадью 2423 кв</w:t>
      </w:r>
      <w:proofErr w:type="gramStart"/>
      <w:r w:rsidRPr="001A5149">
        <w:rPr>
          <w:rFonts w:ascii="Times New Roman" w:hAnsi="Times New Roman"/>
          <w:sz w:val="28"/>
          <w:szCs w:val="28"/>
        </w:rPr>
        <w:t>.м</w:t>
      </w:r>
      <w:proofErr w:type="gramEnd"/>
      <w:r w:rsidRPr="001A5149">
        <w:rPr>
          <w:rFonts w:ascii="Times New Roman" w:hAnsi="Times New Roman"/>
          <w:sz w:val="28"/>
          <w:szCs w:val="28"/>
        </w:rPr>
        <w:t>, была достигнута основная цель проектирования, благоустройство и организация отдыха территории для населения.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В данном проекте были выполнены следующие поставленные задачи: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Были изучены теоретические и методические основы организации территории парка;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>Изучено современное состояние территории;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Проведено благоустройство территории парка, которое включало  в себя мероприятия по устройству развлекательных сооружений, системы освещения, скамеек, беседок, урн, организация системы озеленения, создание </w:t>
      </w:r>
      <w:proofErr w:type="spellStart"/>
      <w:r w:rsidRPr="001A5149">
        <w:rPr>
          <w:rFonts w:ascii="Times New Roman" w:hAnsi="Times New Roman"/>
          <w:sz w:val="28"/>
          <w:szCs w:val="28"/>
        </w:rPr>
        <w:t>дорожно-тропиночной</w:t>
      </w:r>
      <w:proofErr w:type="spellEnd"/>
      <w:r w:rsidRPr="001A5149">
        <w:rPr>
          <w:rFonts w:ascii="Times New Roman" w:hAnsi="Times New Roman"/>
          <w:sz w:val="28"/>
          <w:szCs w:val="28"/>
        </w:rPr>
        <w:t xml:space="preserve"> сети.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Парк культуры и отдыха создается для оптимального использования природных условий жителями  территории </w:t>
      </w:r>
      <w:r w:rsidR="00442D4B" w:rsidRPr="001A5149">
        <w:rPr>
          <w:rFonts w:ascii="Times New Roman" w:hAnsi="Times New Roman"/>
          <w:sz w:val="28"/>
          <w:szCs w:val="28"/>
        </w:rPr>
        <w:t>«</w:t>
      </w:r>
      <w:proofErr w:type="spellStart"/>
      <w:r w:rsidR="00442D4B" w:rsidRPr="001A5149">
        <w:rPr>
          <w:rFonts w:ascii="Times New Roman" w:hAnsi="Times New Roman"/>
          <w:sz w:val="28"/>
          <w:szCs w:val="28"/>
        </w:rPr>
        <w:t>Чергалинская</w:t>
      </w:r>
      <w:proofErr w:type="spellEnd"/>
      <w:r w:rsidR="00442D4B" w:rsidRPr="001A5149">
        <w:rPr>
          <w:rFonts w:ascii="Times New Roman" w:hAnsi="Times New Roman"/>
          <w:sz w:val="28"/>
          <w:szCs w:val="28"/>
        </w:rPr>
        <w:t xml:space="preserve"> администрация» </w:t>
      </w:r>
      <w:r w:rsidRPr="001A5149">
        <w:rPr>
          <w:rFonts w:ascii="Times New Roman" w:hAnsi="Times New Roman"/>
          <w:sz w:val="28"/>
          <w:szCs w:val="28"/>
        </w:rPr>
        <w:t xml:space="preserve"> в интересах укрепления здоровья, культурного развития трудящихся</w:t>
      </w:r>
      <w:proofErr w:type="gramStart"/>
      <w:r w:rsidRPr="001A514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A5149">
        <w:rPr>
          <w:rFonts w:ascii="Times New Roman" w:hAnsi="Times New Roman"/>
          <w:sz w:val="28"/>
          <w:szCs w:val="28"/>
        </w:rPr>
        <w:t xml:space="preserve">организации  и их досуга на открытом воздухе. 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</w:rPr>
      </w:pPr>
      <w:r w:rsidRPr="001A5149">
        <w:rPr>
          <w:rFonts w:ascii="Times New Roman" w:hAnsi="Times New Roman"/>
          <w:sz w:val="28"/>
          <w:szCs w:val="28"/>
        </w:rPr>
        <w:t xml:space="preserve">Для реализации проекта </w:t>
      </w:r>
      <w:r w:rsidR="00442D4B" w:rsidRPr="001A5149">
        <w:rPr>
          <w:rFonts w:ascii="Times New Roman" w:hAnsi="Times New Roman"/>
          <w:sz w:val="28"/>
          <w:szCs w:val="28"/>
        </w:rPr>
        <w:t xml:space="preserve">«Благоустройства </w:t>
      </w:r>
      <w:r w:rsidRPr="001A5149">
        <w:rPr>
          <w:rFonts w:ascii="Times New Roman" w:hAnsi="Times New Roman"/>
          <w:sz w:val="28"/>
          <w:szCs w:val="28"/>
        </w:rPr>
        <w:t xml:space="preserve">парка села Чергали </w:t>
      </w:r>
      <w:r w:rsidR="00442D4B" w:rsidRPr="001A5149">
        <w:rPr>
          <w:rFonts w:ascii="Times New Roman" w:hAnsi="Times New Roman"/>
          <w:sz w:val="28"/>
          <w:szCs w:val="28"/>
        </w:rPr>
        <w:t>«</w:t>
      </w:r>
      <w:r w:rsidRPr="001A5149">
        <w:rPr>
          <w:rFonts w:ascii="Times New Roman" w:hAnsi="Times New Roman"/>
          <w:sz w:val="28"/>
          <w:szCs w:val="28"/>
        </w:rPr>
        <w:t xml:space="preserve">, сумма затрат составляет </w:t>
      </w:r>
      <w:r w:rsidR="00442D4B" w:rsidRPr="001A5149">
        <w:rPr>
          <w:rFonts w:ascii="Times New Roman" w:hAnsi="Times New Roman"/>
          <w:sz w:val="28"/>
          <w:szCs w:val="28"/>
        </w:rPr>
        <w:t>2140 000</w:t>
      </w:r>
      <w:r w:rsidRPr="001A5149">
        <w:rPr>
          <w:rFonts w:ascii="Times New Roman" w:hAnsi="Times New Roman"/>
          <w:sz w:val="28"/>
          <w:szCs w:val="28"/>
        </w:rPr>
        <w:t xml:space="preserve"> рублей. </w:t>
      </w:r>
    </w:p>
    <w:p w:rsidR="00511E66" w:rsidRPr="001A5149" w:rsidRDefault="00511E66" w:rsidP="00511E66">
      <w:pPr>
        <w:pStyle w:val="a3"/>
        <w:ind w:left="851" w:hanging="851"/>
        <w:rPr>
          <w:rFonts w:ascii="Times New Roman" w:hAnsi="Times New Roman"/>
          <w:sz w:val="28"/>
          <w:szCs w:val="28"/>
          <w:highlight w:val="yellow"/>
        </w:rPr>
      </w:pPr>
    </w:p>
    <w:sectPr w:rsidR="00511E66" w:rsidRPr="001A5149" w:rsidSect="002F4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1E66"/>
    <w:rsid w:val="00066995"/>
    <w:rsid w:val="00086706"/>
    <w:rsid w:val="00092839"/>
    <w:rsid w:val="00111D5E"/>
    <w:rsid w:val="00165B4B"/>
    <w:rsid w:val="001A5149"/>
    <w:rsid w:val="002B08C3"/>
    <w:rsid w:val="002F4E7C"/>
    <w:rsid w:val="00442D4B"/>
    <w:rsid w:val="004C765B"/>
    <w:rsid w:val="00511E66"/>
    <w:rsid w:val="005171DA"/>
    <w:rsid w:val="006D1CB1"/>
    <w:rsid w:val="006F3E77"/>
    <w:rsid w:val="00755EFC"/>
    <w:rsid w:val="007A1BEC"/>
    <w:rsid w:val="008512E1"/>
    <w:rsid w:val="00977008"/>
    <w:rsid w:val="00A427E0"/>
    <w:rsid w:val="00A472B6"/>
    <w:rsid w:val="00A54CAA"/>
    <w:rsid w:val="00B325EE"/>
    <w:rsid w:val="00B90902"/>
    <w:rsid w:val="00BA29DA"/>
    <w:rsid w:val="00BB10F9"/>
    <w:rsid w:val="00C21578"/>
    <w:rsid w:val="00C263C6"/>
    <w:rsid w:val="00CC16B3"/>
    <w:rsid w:val="00D27517"/>
    <w:rsid w:val="00D464B2"/>
    <w:rsid w:val="00D55F6A"/>
    <w:rsid w:val="00D7419D"/>
    <w:rsid w:val="00E42464"/>
    <w:rsid w:val="00EB663E"/>
    <w:rsid w:val="00EC570A"/>
    <w:rsid w:val="00F0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E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1E6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C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6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AC6617-E197-4F31-9F0E-C7EF1D384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2236</Words>
  <Characters>12748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2021-11-11T02:30:00Z</cp:lastPrinted>
  <dcterms:created xsi:type="dcterms:W3CDTF">2021-11-11T00:55:00Z</dcterms:created>
  <dcterms:modified xsi:type="dcterms:W3CDTF">2021-12-01T00:03:00Z</dcterms:modified>
</cp:coreProperties>
</file>